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06B" w:rsidRDefault="0028006B" w:rsidP="0028006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br/>
        <w:t>Заместитель прокурора</w:t>
      </w:r>
    </w:p>
    <w:p w:rsidR="0028006B" w:rsidRDefault="0028006B" w:rsidP="0028006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006B" w:rsidRDefault="0028006B" w:rsidP="0028006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28006B" w:rsidRDefault="0028006B" w:rsidP="0028006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28006B" w:rsidRDefault="0028006B" w:rsidP="0028006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28006B" w:rsidRDefault="0028006B" w:rsidP="0028006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И.В. Киселев</w:t>
      </w:r>
    </w:p>
    <w:p w:rsidR="0028006B" w:rsidRDefault="0028006B" w:rsidP="0028006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28006B" w:rsidRDefault="0028006B" w:rsidP="0028006B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___________2024 года</w:t>
      </w:r>
    </w:p>
    <w:p w:rsidR="006F3CAC" w:rsidRDefault="006F3CAC" w:rsidP="00A3015A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015A" w:rsidRDefault="00A3015A" w:rsidP="0037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Полномочия прокурора при уголовном преследовании</w:t>
      </w: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преследование прокурором на досудебных стадиях уголовного судопроизводства по делам публичного и </w:t>
      </w:r>
      <w:proofErr w:type="spellStart"/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proofErr w:type="spellEnd"/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-публичного обвинения включает: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предусмотренных Уголовно-процессуальным кодексом РФ мер по установлению события преступления и изобличению лиц, совершивших это преступление (ч. 2 ст. 21 УПК РФ); </w:t>
      </w:r>
      <w:bookmarkStart w:id="0" w:name="_GoBack"/>
      <w:bookmarkEnd w:id="0"/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вынесение требований;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дачу поручений;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направление запросов, которые обязательны для исполнения всеми учреждениями, предприятиями, организациями, должностными лицами и гражданами (ч. 4 ст. 21 УПК РФ);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вынесение к органам дознания и следственным органам требования об устранении нарушений федерального законодательства, допущенных при приеме, регистрации и разрешении сообщений о преступлениях, производстве дознания или предварительного следствия (п. 3 ч. 2 ст. 37 УПК РФ);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дачу дознавателю письменных указаний о направлении расследования, производстве процессуальных действий (п. 4 ч. 2 ст. 37 УПК РФ);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вынесение постановления об отмене незаконного или необоснованного постановления дознавателя;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возвращение уголовного дела дознавателю, следователю со своими письменными указаниями о производстве дополнительного расследования, об изменении объема обвинения либо квалификации действий обвиняемых (п. 15 ч. 2 ст. 37 УПК РФ).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Приведенный перечень процессуальных полномочий ч. 2 ст. 37 УПК РФ не имеет исчерпывающего характера, иные полномочия закреплены и в других нормах Уголовно-процессуального кодекса РФ, например в ч. 5 ст. 21 УПК РФ.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Прокурор, его заместитель и помощник правомочны (вправе и обязаны) проверять исполнение требований федерального закона при приеме, регистрации и разрешении сообщений о преступлениях (п. 1 ч. 2 ст. 37 УПК РФ). Одновременно с этим они обязаны реагировать на сокрытие преступления, а значит, и выражать требование о выявлении лица, его совершившего, посредством вынесения мотивированного постановления о направлении соответствующих материалов в следственный орган или орган </w:t>
      </w: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дознания для решения вопроса об уголовном преследовании по фактам выявленных нарушений уголовного законодательства (п. 2 ч. 2 ст. 37 УПК РФ). Для обеспечения эффективности прокурорского надзора за исполнением законов при приеме, регистрации и разрешении сообщений о преступлениях издан Приказ Генпрокуратуры России от 23.10.2023 </w:t>
      </w:r>
      <w:r w:rsidR="002800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730.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 учитывать, что прокуроры не вправе разрешать сообщения о преступлениях (п. 1.2 Приказа </w:t>
      </w:r>
      <w:r w:rsidR="002800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212), однако обязаны направлять их по принадлежности в органы, уполномоченные рассматривать их в соответствии со ст. ст. 144, 151 УПК РФ. </w:t>
      </w:r>
    </w:p>
    <w:p w:rsidR="00CC3A88" w:rsidRPr="00CC3A88" w:rsidRDefault="00CC3A88" w:rsidP="00CC3A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прокуратура не наделена полномочиями на возбуждение уголовного дела, принятие его к своему производству, проведение предварительного следствия, совершение следственных и иных процессуальных действий, прекращение уголовного преследования или уголовного дела, а также проведение ряда других процессуальных действий, направленных на изобличение подозреваемого, обвиняемого в совершении преступления. Вместе с тем прокуратура имеет полномочия по вынесению постановления об отмене постановления о возбуждении уголовного дела в связи с его незаконностью или необоснованностью. </w:t>
      </w:r>
    </w:p>
    <w:p w:rsidR="008C7F0F" w:rsidRPr="008C7F0F" w:rsidRDefault="008C7F0F" w:rsidP="008C7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7A5" w:rsidRDefault="007A77A5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34F" w:rsidRDefault="00FB381A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420EC4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FB734F" w:rsidRDefault="00FB734F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0EC4" w:rsidRDefault="00420EC4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</w:t>
      </w:r>
      <w:r w:rsidR="00FB7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A77A5" w:rsidRPr="007A77A5">
        <w:rPr>
          <w:rFonts w:ascii="Times New Roman" w:hAnsi="Times New Roman" w:cs="Times New Roman"/>
          <w:sz w:val="28"/>
          <w:szCs w:val="28"/>
        </w:rPr>
        <w:t xml:space="preserve"> </w:t>
      </w:r>
      <w:r w:rsidR="00FB734F">
        <w:rPr>
          <w:rFonts w:ascii="Times New Roman" w:hAnsi="Times New Roman" w:cs="Times New Roman"/>
          <w:sz w:val="28"/>
          <w:szCs w:val="28"/>
        </w:rPr>
        <w:t xml:space="preserve">   </w:t>
      </w:r>
      <w:r w:rsidR="007A77A5" w:rsidRPr="007A77A5">
        <w:rPr>
          <w:rFonts w:ascii="Times New Roman" w:hAnsi="Times New Roman" w:cs="Times New Roman"/>
          <w:sz w:val="28"/>
          <w:szCs w:val="28"/>
        </w:rPr>
        <w:t xml:space="preserve">     </w:t>
      </w:r>
      <w:r w:rsidR="008C7F0F">
        <w:rPr>
          <w:rFonts w:ascii="Times New Roman" w:hAnsi="Times New Roman" w:cs="Times New Roman"/>
          <w:sz w:val="28"/>
          <w:szCs w:val="28"/>
        </w:rPr>
        <w:t xml:space="preserve">   </w:t>
      </w:r>
      <w:r w:rsidR="00FB734F">
        <w:rPr>
          <w:rFonts w:ascii="Times New Roman" w:hAnsi="Times New Roman" w:cs="Times New Roman"/>
          <w:sz w:val="28"/>
          <w:szCs w:val="28"/>
        </w:rPr>
        <w:t xml:space="preserve"> </w:t>
      </w:r>
      <w:r w:rsidR="008C7F0F">
        <w:rPr>
          <w:rFonts w:ascii="Times New Roman" w:hAnsi="Times New Roman" w:cs="Times New Roman"/>
          <w:sz w:val="28"/>
          <w:szCs w:val="28"/>
        </w:rPr>
        <w:t>Е.А. Кашкина</w:t>
      </w:r>
    </w:p>
    <w:p w:rsidR="00440F89" w:rsidRPr="003772A8" w:rsidRDefault="00440F89" w:rsidP="00FB734F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0F89" w:rsidRPr="003772A8" w:rsidSect="005D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37AD6"/>
    <w:multiLevelType w:val="hybridMultilevel"/>
    <w:tmpl w:val="2A240FD4"/>
    <w:lvl w:ilvl="0" w:tplc="0414C1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5773C1"/>
    <w:multiLevelType w:val="hybridMultilevel"/>
    <w:tmpl w:val="49824DB8"/>
    <w:lvl w:ilvl="0" w:tplc="11E851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8"/>
    <w:rsid w:val="00003984"/>
    <w:rsid w:val="00065D4A"/>
    <w:rsid w:val="000E6C8C"/>
    <w:rsid w:val="00155F15"/>
    <w:rsid w:val="00241914"/>
    <w:rsid w:val="00241CEB"/>
    <w:rsid w:val="002474F1"/>
    <w:rsid w:val="0028006B"/>
    <w:rsid w:val="003772A8"/>
    <w:rsid w:val="003B3B8E"/>
    <w:rsid w:val="003B67BC"/>
    <w:rsid w:val="003C45D9"/>
    <w:rsid w:val="003C5FCA"/>
    <w:rsid w:val="003E3302"/>
    <w:rsid w:val="00420EC4"/>
    <w:rsid w:val="00440F89"/>
    <w:rsid w:val="004421CC"/>
    <w:rsid w:val="00450D16"/>
    <w:rsid w:val="004722B2"/>
    <w:rsid w:val="00561AB7"/>
    <w:rsid w:val="005B6457"/>
    <w:rsid w:val="005C4A27"/>
    <w:rsid w:val="005D6404"/>
    <w:rsid w:val="00613326"/>
    <w:rsid w:val="006F27F2"/>
    <w:rsid w:val="006F3CAC"/>
    <w:rsid w:val="00795C18"/>
    <w:rsid w:val="007A77A5"/>
    <w:rsid w:val="007C521D"/>
    <w:rsid w:val="0087675F"/>
    <w:rsid w:val="008B6473"/>
    <w:rsid w:val="008C7F0F"/>
    <w:rsid w:val="009426A6"/>
    <w:rsid w:val="0099317C"/>
    <w:rsid w:val="009E6FEA"/>
    <w:rsid w:val="00A14985"/>
    <w:rsid w:val="00A232A3"/>
    <w:rsid w:val="00A3015A"/>
    <w:rsid w:val="00A76021"/>
    <w:rsid w:val="00AA7703"/>
    <w:rsid w:val="00AE3378"/>
    <w:rsid w:val="00B55FA7"/>
    <w:rsid w:val="00B74728"/>
    <w:rsid w:val="00B93647"/>
    <w:rsid w:val="00B9405B"/>
    <w:rsid w:val="00B94829"/>
    <w:rsid w:val="00C0562A"/>
    <w:rsid w:val="00C05D95"/>
    <w:rsid w:val="00CC3A88"/>
    <w:rsid w:val="00D551AE"/>
    <w:rsid w:val="00D6067C"/>
    <w:rsid w:val="00D71521"/>
    <w:rsid w:val="00D7342B"/>
    <w:rsid w:val="00DE3124"/>
    <w:rsid w:val="00E71979"/>
    <w:rsid w:val="00E84978"/>
    <w:rsid w:val="00EB1AC2"/>
    <w:rsid w:val="00EE5020"/>
    <w:rsid w:val="00F62F0D"/>
    <w:rsid w:val="00FB381A"/>
    <w:rsid w:val="00F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E9A5"/>
  <w15:docId w15:val="{94384207-A677-46FF-B311-9B159997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Кашкина Елизавета Андреевна</cp:lastModifiedBy>
  <cp:revision>11</cp:revision>
  <cp:lastPrinted>2024-06-11T14:50:00Z</cp:lastPrinted>
  <dcterms:created xsi:type="dcterms:W3CDTF">2023-04-14T13:08:00Z</dcterms:created>
  <dcterms:modified xsi:type="dcterms:W3CDTF">2024-06-11T14:50:00Z</dcterms:modified>
</cp:coreProperties>
</file>