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46C" w:rsidRPr="001B055B" w:rsidRDefault="005070AC" w:rsidP="00B4067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55B">
        <w:rPr>
          <w:rFonts w:ascii="Times New Roman" w:hAnsi="Times New Roman" w:cs="Times New Roman"/>
          <w:b/>
          <w:sz w:val="28"/>
          <w:szCs w:val="28"/>
        </w:rPr>
        <w:t xml:space="preserve">Прокуратура </w:t>
      </w:r>
      <w:proofErr w:type="spellStart"/>
      <w:r w:rsidRPr="001B055B">
        <w:rPr>
          <w:rFonts w:ascii="Times New Roman" w:hAnsi="Times New Roman" w:cs="Times New Roman"/>
          <w:b/>
          <w:sz w:val="28"/>
          <w:szCs w:val="28"/>
        </w:rPr>
        <w:t>Тимашевского</w:t>
      </w:r>
      <w:proofErr w:type="spellEnd"/>
      <w:r w:rsidRPr="001B055B">
        <w:rPr>
          <w:rFonts w:ascii="Times New Roman" w:hAnsi="Times New Roman" w:cs="Times New Roman"/>
          <w:b/>
          <w:sz w:val="28"/>
          <w:szCs w:val="28"/>
        </w:rPr>
        <w:t xml:space="preserve"> района разъясняет: «Решение Конституционного суда РФ с сфере жилищного законодательства»</w:t>
      </w:r>
    </w:p>
    <w:p w:rsidR="005070AC" w:rsidRPr="00B40670" w:rsidRDefault="005070AC" w:rsidP="001B05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Конституционным Судом РФ от 23.04.2024 № 20-П</w:t>
      </w:r>
      <w:r w:rsidR="001B0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0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выдано решение о проверке конституционности части 3 статьи 19, частей 1 и 2 статьи 57, части 1 статьи 59, части 1 статьи 60 и части 1 статьи 63 Жилищного кодекса Российской Федерации в связи с жалобой гражданки Е.А. Александровой, согласно которому отсутствие оснований для предоставления гражданам, проживающим в коммунальной квартире, освободившихся в ней жилых помещений по договору социального найма (тем более в жилищном фонде коммерческого использования) само по себе не предполагает прекращения или отказа в продлении договора найма, не являющегося договором социального найма.</w:t>
      </w:r>
    </w:p>
    <w:p w:rsidR="005070AC" w:rsidRPr="00B40670" w:rsidRDefault="005070AC" w:rsidP="00B406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Взаимосвязанные часть 3 статьи 19, части 1 и 2 статьи 57, часть 1 статьи 59, часть 1 статьи 60 и часть 1 статьи 63 ЖК РФ признаны не противоречащими Конституции РФ, поскольку, не предусматривая предоставления освободившегося жилого помещения в коммунальной квартире по договору социального найма гражданам, проживающим в этой квартире на основании заключенного в связи со стечением тяжелых личных (семейных) обстоятельств с органом местного самоуправления (уполномоченной им организацией) договора найма, не являющегося договором социального найма - в том числе неоднократно </w:t>
      </w:r>
      <w:proofErr w:type="spellStart"/>
      <w:r w:rsidRPr="00B40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продлевавшегося</w:t>
      </w:r>
      <w:proofErr w:type="spellEnd"/>
      <w:r w:rsidRPr="00B40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B40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перезаключавшегося</w:t>
      </w:r>
      <w:proofErr w:type="spellEnd"/>
      <w:r w:rsidRPr="00B40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- равно как и переоформления (замены) такого договора на договор социального найма, эти нормы по своему конституционно-правовому смыслу в системе действующего правового регулирования не предполагают прекращения такого договора или отказа в его продлении (перезаключении) на условиях, которые для граждан не должны ухудшаться по сравнению с ранее заключенным договором, на новый срок, если: </w:t>
      </w:r>
    </w:p>
    <w:p w:rsidR="005070AC" w:rsidRPr="00B40670" w:rsidRDefault="001B055B" w:rsidP="00B406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070AC" w:rsidRPr="00B40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сохраняется то стечение тяжелых личных (семейных) обстоятельств, в связи с которым был заключен договор найма, не являющийся договором социального найма, и граждане-наниматели соблюдают условия заключенного с ними договора; </w:t>
      </w:r>
    </w:p>
    <w:p w:rsidR="005070AC" w:rsidRPr="00B40670" w:rsidRDefault="001B055B" w:rsidP="00B406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070AC" w:rsidRPr="00B40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 признаны или могут быть признаны в установленном порядке малоимущими и нуждающимися в жилых помещениях и отсутствуют основания для снятия их с соответствующего учета; </w:t>
      </w:r>
    </w:p>
    <w:p w:rsidR="005070AC" w:rsidRPr="00B40670" w:rsidRDefault="001B055B" w:rsidP="00B406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070AC" w:rsidRPr="00B406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прекращении или отказе в продлении (перезаключении) этого договора граждане лишились бы права занимать жилое помещение, являющееся для них единственным. </w:t>
      </w:r>
    </w:p>
    <w:p w:rsidR="005070AC" w:rsidRDefault="005070AC" w:rsidP="00B4067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55B" w:rsidRDefault="001B055B" w:rsidP="00B4067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55B" w:rsidRPr="001B055B" w:rsidRDefault="001B055B" w:rsidP="001B055B">
      <w:pPr>
        <w:jc w:val="both"/>
        <w:rPr>
          <w:rFonts w:ascii="Times New Roman" w:hAnsi="Times New Roman" w:cs="Times New Roman"/>
          <w:sz w:val="28"/>
          <w:szCs w:val="28"/>
        </w:rPr>
      </w:pPr>
      <w:r w:rsidRPr="001B055B">
        <w:rPr>
          <w:rFonts w:ascii="Times New Roman" w:hAnsi="Times New Roman" w:cs="Times New Roman"/>
          <w:sz w:val="28"/>
          <w:szCs w:val="28"/>
        </w:rPr>
        <w:t xml:space="preserve">Старший помощник прокурора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bookmarkStart w:id="0" w:name="_GoBack"/>
      <w:bookmarkEnd w:id="0"/>
      <w:r w:rsidRPr="001B055B">
        <w:rPr>
          <w:rFonts w:ascii="Times New Roman" w:hAnsi="Times New Roman" w:cs="Times New Roman"/>
          <w:sz w:val="28"/>
          <w:szCs w:val="28"/>
        </w:rPr>
        <w:t xml:space="preserve">   Мирошниченко А.В.</w:t>
      </w:r>
    </w:p>
    <w:sectPr w:rsidR="001B055B" w:rsidRPr="001B0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0AC"/>
    <w:rsid w:val="001B055B"/>
    <w:rsid w:val="005070AC"/>
    <w:rsid w:val="0061346C"/>
    <w:rsid w:val="00B4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F7995"/>
  <w15:chartTrackingRefBased/>
  <w15:docId w15:val="{A2693398-1BDA-4FC0-9609-58F980C83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9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Максимова Ольга Юрьевна</cp:lastModifiedBy>
  <cp:revision>3</cp:revision>
  <dcterms:created xsi:type="dcterms:W3CDTF">2024-06-18T08:23:00Z</dcterms:created>
  <dcterms:modified xsi:type="dcterms:W3CDTF">2024-06-24T09:28:00Z</dcterms:modified>
</cp:coreProperties>
</file>