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2F5389" w:rsidRDefault="001430B6" w:rsidP="002F5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389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B66BA5" w:rsidRPr="002F5389">
        <w:rPr>
          <w:rFonts w:ascii="Times New Roman" w:hAnsi="Times New Roman" w:cs="Times New Roman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767824" w:rsidRPr="002F5389">
        <w:rPr>
          <w:rFonts w:ascii="Times New Roman" w:hAnsi="Times New Roman" w:cs="Times New Roman"/>
          <w:sz w:val="24"/>
          <w:szCs w:val="24"/>
        </w:rPr>
        <w:t>, как уполномочен</w:t>
      </w:r>
      <w:r w:rsidR="00B66BA5" w:rsidRPr="002F5389">
        <w:rPr>
          <w:rFonts w:ascii="Times New Roman" w:hAnsi="Times New Roman" w:cs="Times New Roman"/>
          <w:sz w:val="24"/>
          <w:szCs w:val="24"/>
        </w:rPr>
        <w:t>ный орган по проведению антикор</w:t>
      </w:r>
      <w:r w:rsidR="00767824" w:rsidRPr="002F5389">
        <w:rPr>
          <w:rFonts w:ascii="Times New Roman" w:hAnsi="Times New Roman" w:cs="Times New Roman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="00B66BA5" w:rsidRPr="002F5389">
        <w:rPr>
          <w:rFonts w:ascii="Times New Roman" w:hAnsi="Times New Roman" w:cs="Times New Roman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2F5389">
        <w:rPr>
          <w:rFonts w:ascii="Times New Roman" w:hAnsi="Times New Roman" w:cs="Times New Roman"/>
          <w:sz w:val="24"/>
          <w:szCs w:val="24"/>
        </w:rPr>
        <w:t xml:space="preserve">, рассмотрев  проект </w:t>
      </w:r>
      <w:r w:rsidR="00BA0A9A" w:rsidRPr="002F5389">
        <w:rPr>
          <w:rFonts w:ascii="Times New Roman" w:hAnsi="Times New Roman" w:cs="Times New Roman"/>
          <w:sz w:val="24"/>
          <w:szCs w:val="24"/>
        </w:rPr>
        <w:t>постановления</w:t>
      </w:r>
      <w:r w:rsidR="00B66BA5" w:rsidRPr="002F5389">
        <w:rPr>
          <w:rFonts w:ascii="Times New Roman" w:hAnsi="Times New Roman" w:cs="Times New Roman"/>
          <w:sz w:val="24"/>
          <w:szCs w:val="24"/>
        </w:rPr>
        <w:t xml:space="preserve"> </w:t>
      </w:r>
      <w:r w:rsidR="00BA0A9A" w:rsidRPr="002F5389">
        <w:rPr>
          <w:rFonts w:ascii="Times New Roman" w:hAnsi="Times New Roman" w:cs="Times New Roman"/>
          <w:sz w:val="24"/>
          <w:szCs w:val="24"/>
        </w:rPr>
        <w:t>администрации</w:t>
      </w:r>
      <w:r w:rsidR="00767824" w:rsidRPr="002F5389">
        <w:rPr>
          <w:rFonts w:ascii="Times New Roman" w:hAnsi="Times New Roman" w:cs="Times New Roman"/>
          <w:sz w:val="24"/>
          <w:szCs w:val="24"/>
        </w:rPr>
        <w:t xml:space="preserve"> </w:t>
      </w:r>
      <w:r w:rsidR="00B66BA5" w:rsidRPr="002F5389">
        <w:rPr>
          <w:rFonts w:ascii="Times New Roman" w:hAnsi="Times New Roman" w:cs="Times New Roman"/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2F5389">
        <w:rPr>
          <w:rFonts w:ascii="Times New Roman" w:hAnsi="Times New Roman" w:cs="Times New Roman"/>
          <w:sz w:val="24"/>
          <w:szCs w:val="24"/>
        </w:rPr>
        <w:t xml:space="preserve"> </w:t>
      </w:r>
      <w:r w:rsidR="00BA0A9A" w:rsidRPr="002F5389">
        <w:rPr>
          <w:rFonts w:ascii="Times New Roman" w:hAnsi="Times New Roman" w:cs="Times New Roman"/>
          <w:sz w:val="24"/>
          <w:szCs w:val="24"/>
        </w:rPr>
        <w:t>«</w:t>
      </w:r>
      <w:r w:rsidR="002F5389" w:rsidRPr="002F5389">
        <w:rPr>
          <w:rFonts w:ascii="Times New Roman" w:hAnsi="Times New Roman" w:cs="Times New Roman"/>
          <w:sz w:val="24"/>
          <w:szCs w:val="24"/>
        </w:rPr>
        <w:t>Об утверждении Положения о присвоении муниципальным учреждениям Незаймановского сельского поселения Тимашевского района имен военнослужащих - участников боевых действий, в том числе погибших при исполнении воинского долга</w:t>
      </w:r>
      <w:r w:rsidR="005426F7" w:rsidRPr="005426F7">
        <w:rPr>
          <w:bCs/>
        </w:rPr>
        <w:t>»</w:t>
      </w:r>
      <w:r w:rsidR="005426F7">
        <w:rPr>
          <w:bCs/>
        </w:rPr>
        <w:t>,</w:t>
      </w:r>
      <w:r w:rsidR="005426F7">
        <w:t xml:space="preserve"> </w:t>
      </w:r>
      <w:r w:rsidR="00B911E0" w:rsidRPr="002F5389">
        <w:rPr>
          <w:rFonts w:ascii="Times New Roman" w:hAnsi="Times New Roman" w:cs="Times New Roman"/>
          <w:sz w:val="24"/>
          <w:szCs w:val="24"/>
        </w:rPr>
        <w:t xml:space="preserve">поступивший от </w:t>
      </w:r>
      <w:r w:rsidR="0029721E" w:rsidRPr="002F5389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E30B88" w:rsidRPr="002F5389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2F5389">
        <w:rPr>
          <w:rFonts w:ascii="Times New Roman" w:hAnsi="Times New Roman" w:cs="Times New Roman"/>
          <w:sz w:val="24"/>
          <w:szCs w:val="24"/>
        </w:rPr>
        <w:t xml:space="preserve"> </w:t>
      </w:r>
      <w:r w:rsidR="00B804B1" w:rsidRPr="002F5389">
        <w:rPr>
          <w:rFonts w:ascii="Times New Roman" w:hAnsi="Times New Roman" w:cs="Times New Roman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E21EB0" w:rsidRPr="002F5389">
        <w:rPr>
          <w:rFonts w:ascii="Times New Roman" w:hAnsi="Times New Roman" w:cs="Times New Roman"/>
          <w:sz w:val="24"/>
          <w:szCs w:val="24"/>
        </w:rPr>
        <w:t xml:space="preserve">, </w:t>
      </w:r>
      <w:r w:rsidR="00767824" w:rsidRPr="002F5389">
        <w:rPr>
          <w:rFonts w:ascii="Times New Roman" w:hAnsi="Times New Roman" w:cs="Times New Roman"/>
          <w:sz w:val="24"/>
          <w:szCs w:val="24"/>
        </w:rPr>
        <w:t>установи</w:t>
      </w:r>
      <w:r w:rsidR="00E21EB0" w:rsidRPr="002F5389">
        <w:rPr>
          <w:rFonts w:ascii="Times New Roman" w:hAnsi="Times New Roman" w:cs="Times New Roman"/>
          <w:sz w:val="24"/>
          <w:szCs w:val="24"/>
        </w:rPr>
        <w:t xml:space="preserve">л </w:t>
      </w:r>
      <w:r w:rsidR="00767824" w:rsidRPr="002F5389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83ACF" w:rsidRDefault="00E21EB0" w:rsidP="008916EC">
      <w:pPr>
        <w:pStyle w:val="a6"/>
        <w:ind w:left="0"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2F5389" w:rsidRPr="002F5389">
        <w:t>Федеральный закон</w:t>
      </w:r>
      <w:r w:rsidR="002F5389" w:rsidRPr="002F5389">
        <w:t xml:space="preserve"> от 06 октября 2003 № 131-ФЗ «Об общих принципах организации местного самоуправления в Российской Федерации</w:t>
      </w:r>
      <w:proofErr w:type="gramStart"/>
      <w:r w:rsidR="002F5389" w:rsidRPr="002F5389">
        <w:t>»,</w:t>
      </w:r>
      <w:r w:rsidR="002F5389" w:rsidRPr="00A43ED0">
        <w:rPr>
          <w:sz w:val="28"/>
          <w:szCs w:val="28"/>
        </w:rPr>
        <w:t xml:space="preserve"> </w:t>
      </w:r>
      <w:r w:rsidR="002F5389">
        <w:rPr>
          <w:bCs/>
          <w:kern w:val="32"/>
          <w:lang w:val="x-none"/>
        </w:rPr>
        <w:t xml:space="preserve"> </w:t>
      </w:r>
      <w:r w:rsidR="00D83ACF">
        <w:rPr>
          <w:bCs/>
          <w:kern w:val="32"/>
          <w:lang w:val="x-none"/>
        </w:rPr>
        <w:t>Устав</w:t>
      </w:r>
      <w:proofErr w:type="gramEnd"/>
      <w:r w:rsidR="00D83ACF">
        <w:rPr>
          <w:bCs/>
          <w:kern w:val="32"/>
          <w:lang w:val="x-none"/>
        </w:rPr>
        <w:t xml:space="preserve"> </w:t>
      </w:r>
      <w:r w:rsidR="00D83ACF" w:rsidRPr="00D83ACF">
        <w:t>Незаймановского сельского поселения Тимашевского района</w:t>
      </w:r>
    </w:p>
    <w:p w:rsidR="003300B2" w:rsidRPr="0029537F" w:rsidRDefault="00B911E0" w:rsidP="008916EC">
      <w:pPr>
        <w:pStyle w:val="a6"/>
        <w:ind w:left="0"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5426F7" w:rsidP="0080001E">
      <w:pPr>
        <w:jc w:val="both"/>
      </w:pPr>
      <w:r>
        <w:t>14.02</w:t>
      </w:r>
      <w:r w:rsidR="00D83ACF">
        <w:t>.202</w:t>
      </w:r>
      <w:bookmarkStart w:id="0" w:name="_GoBack"/>
      <w:bookmarkEnd w:id="0"/>
      <w:r w:rsidR="00D83ACF">
        <w:t>4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38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6F7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ACF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9856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116</cp:revision>
  <cp:lastPrinted>2023-10-31T12:18:00Z</cp:lastPrinted>
  <dcterms:created xsi:type="dcterms:W3CDTF">2015-03-11T06:48:00Z</dcterms:created>
  <dcterms:modified xsi:type="dcterms:W3CDTF">2024-02-28T12:24:00Z</dcterms:modified>
</cp:coreProperties>
</file>