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9308C2" w:rsidRDefault="00B66BA5" w:rsidP="009308C2">
      <w:pPr>
        <w:pStyle w:val="1"/>
        <w:ind w:firstLine="567"/>
        <w:jc w:val="both"/>
        <w:rPr>
          <w:b w:val="0"/>
          <w:sz w:val="24"/>
          <w:szCs w:val="24"/>
        </w:rPr>
      </w:pPr>
      <w:proofErr w:type="gramStart"/>
      <w:r w:rsidRPr="009308C2">
        <w:rPr>
          <w:b w:val="0"/>
          <w:sz w:val="24"/>
          <w:szCs w:val="24"/>
        </w:rPr>
        <w:t>Специалист 1 категории администрации Незаймановского сельского поселения Тимашевского района</w:t>
      </w:r>
      <w:r w:rsidR="00767824" w:rsidRPr="009308C2">
        <w:rPr>
          <w:b w:val="0"/>
          <w:sz w:val="24"/>
          <w:szCs w:val="24"/>
        </w:rPr>
        <w:t>, как уполномочен</w:t>
      </w:r>
      <w:r w:rsidRPr="009308C2">
        <w:rPr>
          <w:b w:val="0"/>
          <w:sz w:val="24"/>
          <w:szCs w:val="24"/>
        </w:rPr>
        <w:t>ный орган по проведению антикор</w:t>
      </w:r>
      <w:r w:rsidR="00767824" w:rsidRPr="009308C2">
        <w:rPr>
          <w:b w:val="0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Pr="009308C2">
        <w:rPr>
          <w:b w:val="0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9308C2">
        <w:rPr>
          <w:b w:val="0"/>
          <w:sz w:val="24"/>
          <w:szCs w:val="24"/>
        </w:rPr>
        <w:t xml:space="preserve">, рассмотрев  проект </w:t>
      </w:r>
      <w:r w:rsidR="00EF0C13" w:rsidRPr="009308C2">
        <w:rPr>
          <w:b w:val="0"/>
          <w:sz w:val="24"/>
          <w:szCs w:val="24"/>
        </w:rPr>
        <w:t xml:space="preserve">решения Совета </w:t>
      </w:r>
      <w:r w:rsidR="00767824" w:rsidRPr="009308C2">
        <w:rPr>
          <w:b w:val="0"/>
          <w:sz w:val="24"/>
          <w:szCs w:val="24"/>
        </w:rPr>
        <w:t xml:space="preserve"> </w:t>
      </w:r>
      <w:r w:rsidRPr="009308C2">
        <w:rPr>
          <w:b w:val="0"/>
          <w:sz w:val="24"/>
          <w:szCs w:val="24"/>
        </w:rPr>
        <w:t xml:space="preserve">Незаймановского сельского поселения Тимашевского района </w:t>
      </w:r>
      <w:r w:rsidR="00B55962" w:rsidRPr="009308C2">
        <w:rPr>
          <w:b w:val="0"/>
          <w:sz w:val="24"/>
          <w:szCs w:val="24"/>
        </w:rPr>
        <w:t xml:space="preserve"> </w:t>
      </w:r>
      <w:r w:rsidR="00BA0A9A" w:rsidRPr="009308C2">
        <w:rPr>
          <w:b w:val="0"/>
          <w:sz w:val="24"/>
          <w:szCs w:val="24"/>
        </w:rPr>
        <w:t>«</w:t>
      </w:r>
      <w:r w:rsidR="009308C2" w:rsidRPr="009308C2">
        <w:rPr>
          <w:b w:val="0"/>
          <w:sz w:val="24"/>
          <w:szCs w:val="24"/>
        </w:rPr>
        <w:t>О внесении изменений в решение Совета Незаймановского сельского поселения Тимашевского района от 05 ноября 2013 года №154 «О создании муниципального дорожного</w:t>
      </w:r>
      <w:proofErr w:type="gramEnd"/>
      <w:r w:rsidR="009308C2" w:rsidRPr="009308C2">
        <w:rPr>
          <w:b w:val="0"/>
          <w:sz w:val="24"/>
          <w:szCs w:val="24"/>
        </w:rPr>
        <w:t xml:space="preserve"> фонда Незаймановского сельского поселения Тимашевского района»</w:t>
      </w:r>
      <w:r w:rsidR="00CC7005" w:rsidRPr="009308C2">
        <w:rPr>
          <w:b w:val="0"/>
          <w:sz w:val="24"/>
          <w:szCs w:val="24"/>
        </w:rPr>
        <w:t>»</w:t>
      </w:r>
      <w:r w:rsidR="00E21EB0" w:rsidRPr="009308C2">
        <w:rPr>
          <w:b w:val="0"/>
          <w:sz w:val="24"/>
          <w:szCs w:val="24"/>
        </w:rPr>
        <w:t xml:space="preserve">, </w:t>
      </w:r>
      <w:r w:rsidR="00B911E0" w:rsidRPr="009308C2">
        <w:rPr>
          <w:b w:val="0"/>
          <w:sz w:val="24"/>
          <w:szCs w:val="24"/>
        </w:rPr>
        <w:t xml:space="preserve">поступивший от </w:t>
      </w:r>
      <w:r w:rsidR="00F63E45" w:rsidRPr="009308C2">
        <w:rPr>
          <w:b w:val="0"/>
          <w:sz w:val="24"/>
          <w:szCs w:val="24"/>
        </w:rPr>
        <w:t xml:space="preserve">ведущего специалиста </w:t>
      </w:r>
      <w:r w:rsidR="00B9190D" w:rsidRPr="009308C2">
        <w:rPr>
          <w:b w:val="0"/>
          <w:sz w:val="24"/>
          <w:szCs w:val="24"/>
        </w:rPr>
        <w:t xml:space="preserve"> </w:t>
      </w:r>
      <w:r w:rsidR="007C7F10" w:rsidRPr="009308C2">
        <w:rPr>
          <w:b w:val="0"/>
          <w:sz w:val="24"/>
          <w:szCs w:val="24"/>
        </w:rPr>
        <w:t>(финансист)</w:t>
      </w:r>
      <w:r w:rsidR="00C45C17" w:rsidRPr="009308C2">
        <w:rPr>
          <w:b w:val="0"/>
          <w:sz w:val="24"/>
          <w:szCs w:val="24"/>
        </w:rPr>
        <w:t xml:space="preserve"> </w:t>
      </w:r>
      <w:r w:rsidR="00B804B1" w:rsidRPr="009308C2">
        <w:rPr>
          <w:b w:val="0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E21EB0" w:rsidRPr="009308C2">
        <w:rPr>
          <w:b w:val="0"/>
          <w:sz w:val="24"/>
          <w:szCs w:val="24"/>
        </w:rPr>
        <w:t xml:space="preserve">, </w:t>
      </w:r>
      <w:r w:rsidR="00767824" w:rsidRPr="009308C2">
        <w:rPr>
          <w:b w:val="0"/>
          <w:sz w:val="24"/>
          <w:szCs w:val="24"/>
        </w:rPr>
        <w:t>установи</w:t>
      </w:r>
      <w:r w:rsidR="00E21EB0" w:rsidRPr="009308C2">
        <w:rPr>
          <w:b w:val="0"/>
          <w:sz w:val="24"/>
          <w:szCs w:val="24"/>
        </w:rPr>
        <w:t xml:space="preserve">л </w:t>
      </w:r>
      <w:r w:rsidR="00767824" w:rsidRPr="009308C2">
        <w:rPr>
          <w:b w:val="0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B9190D" w:rsidRDefault="00E21EB0" w:rsidP="007E4F98">
      <w:pPr>
        <w:ind w:firstLine="567"/>
        <w:jc w:val="both"/>
        <w:rPr>
          <w:sz w:val="28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29537F">
        <w:t>Основания</w:t>
      </w:r>
      <w:r w:rsidR="00D210A1" w:rsidRPr="0029537F">
        <w:t xml:space="preserve"> разработки:</w:t>
      </w:r>
      <w:r w:rsidR="008C0E94" w:rsidRPr="00B9190D">
        <w:t xml:space="preserve"> </w:t>
      </w:r>
      <w:r w:rsidR="00741450">
        <w:t>статья</w:t>
      </w:r>
      <w:r w:rsidR="00741450" w:rsidRPr="00741450">
        <w:t xml:space="preserve"> 179.4 Бюджетного кодекса Российской Федерации, Федеральны</w:t>
      </w:r>
      <w:r w:rsidR="00741450">
        <w:t>й</w:t>
      </w:r>
      <w:r w:rsidR="00741450" w:rsidRPr="00741450">
        <w:t xml:space="preserve">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 6 октября 2003 года №131-ФЗ «Об общих принципах организации местного самоуправления в Российской </w:t>
      </w:r>
      <w:proofErr w:type="spellStart"/>
      <w:r w:rsidR="00741450" w:rsidRPr="00741450">
        <w:t>Федерации</w:t>
      </w:r>
      <w:r w:rsidR="006330EF" w:rsidRPr="00741450">
        <w:t>,</w:t>
      </w:r>
      <w:r w:rsidR="00B9190D" w:rsidRPr="00B9190D">
        <w:t>Устав</w:t>
      </w:r>
      <w:proofErr w:type="spellEnd"/>
      <w:r w:rsidR="00B9190D" w:rsidRPr="00B9190D">
        <w:t xml:space="preserve"> Незаймановского сельского поселения Тимашевского района.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6330EF" w:rsidP="0080001E">
      <w:pPr>
        <w:jc w:val="both"/>
        <w:rPr>
          <w:u w:val="single"/>
        </w:rPr>
      </w:pPr>
      <w:bookmarkStart w:id="0" w:name="_GoBack"/>
      <w:bookmarkEnd w:id="0"/>
      <w:r>
        <w:t>21</w:t>
      </w:r>
      <w:r w:rsidR="00B4167E">
        <w:t>.01</w:t>
      </w:r>
      <w:r w:rsidR="00535D6A">
        <w:t>.</w:t>
      </w:r>
      <w:r w:rsidR="0006729A" w:rsidRPr="00B22DD5">
        <w:t>201</w:t>
      </w:r>
      <w:r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62</cp:revision>
  <cp:lastPrinted>2018-08-28T11:56:00Z</cp:lastPrinted>
  <dcterms:created xsi:type="dcterms:W3CDTF">2015-03-11T06:48:00Z</dcterms:created>
  <dcterms:modified xsi:type="dcterms:W3CDTF">2019-07-30T06:55:00Z</dcterms:modified>
</cp:coreProperties>
</file>